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napToGrid w:val="0"/>
        <w:spacing w:line="566" w:lineRule="atLeast"/>
        <w:jc w:val="center"/>
        <w:textAlignment w:val="baseline"/>
        <w:rPr>
          <w:szCs w:val="32"/>
        </w:rPr>
      </w:pPr>
    </w:p>
    <w:p>
      <w:pPr>
        <w:spacing w:line="540" w:lineRule="exact"/>
        <w:jc w:val="center"/>
        <w:rPr>
          <w:rFonts w:ascii="楷体_GB2312" w:hAnsi="楷体" w:eastAsia="楷体_GB2312"/>
          <w:sz w:val="36"/>
        </w:rPr>
      </w:pPr>
    </w:p>
    <w:p>
      <w:pPr>
        <w:spacing w:line="440" w:lineRule="exact"/>
        <w:jc w:val="center"/>
        <w:rPr>
          <w:rFonts w:eastAsia="方正小标宋简体"/>
          <w:sz w:val="44"/>
          <w:szCs w:val="44"/>
        </w:rPr>
      </w:pPr>
    </w:p>
    <w:p>
      <w:pPr>
        <w:spacing w:after="100" w:afterAutospacing="1" w:line="52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关于开展20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1年第一、第二期</w:t>
      </w:r>
    </w:p>
    <w:p>
      <w:pPr>
        <w:spacing w:after="100" w:afterAutospacing="1" w:line="52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集中入矫教育活动的通知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各司法所：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为规范开展社区矫正对象入矫教育，经县司法局局务会研究决定</w:t>
      </w:r>
      <w:r>
        <w:rPr>
          <w:rFonts w:hint="eastAsia" w:ascii="仿宋_GB2312" w:hAnsi="仿宋" w:eastAsia="仿宋_GB2312"/>
          <w:sz w:val="32"/>
          <w:szCs w:val="32"/>
        </w:rPr>
        <w:t>，在安溪县社区矫正入矫教育基地（地址在安溪陈利职业中专学校）组织开展20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1年第一、第二期集中入矫教育活动。现将有关事项和要求通知如下，请各所遵照执行。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一、集中入矫教育时间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第一期入矫教育时间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1年4月12日至13日。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参加对象为：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021年1月1日至2021年2月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日登记报到的社区矫正对象。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第二期入矫教育时间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4月14日至15日。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参加对象为：2021年2月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日至2021年3月31日登记报到的社区矫正对象。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请各司法所按照附件安排名单，通知参加第一期集中入矫教育的社区矫正对象于4月12日上午9:00前到陈利职校报到；通知参加第二期集中入矫教育的社区矫正对象于4月14日上午9:00前到陈利职校报到。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二、集中入矫教育地点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安溪县社区矫正入矫教育基地（址在安溪陈利职校）。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三、集中入矫教育内容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楷体" w:eastAsia="仿宋_GB2312"/>
          <w:sz w:val="32"/>
          <w:szCs w:val="32"/>
        </w:rPr>
        <w:t>社区矫正相关知识教育</w:t>
      </w:r>
      <w:r>
        <w:rPr>
          <w:rFonts w:hint="eastAsia" w:ascii="仿宋_GB2312" w:hAnsi="仿宋" w:eastAsia="仿宋_GB2312"/>
          <w:sz w:val="32"/>
          <w:szCs w:val="32"/>
        </w:rPr>
        <w:t>，观看全省统一的“入矫第一课”课件；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楷体" w:eastAsia="仿宋_GB2312"/>
          <w:sz w:val="32"/>
          <w:szCs w:val="32"/>
        </w:rPr>
        <w:t>认罪悔罪和身份意识教育；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3.爱国</w:t>
      </w:r>
      <w:r>
        <w:rPr>
          <w:rFonts w:hint="eastAsia" w:ascii="仿宋_GB2312" w:hAnsi="楷体" w:eastAsia="仿宋_GB2312"/>
          <w:sz w:val="32"/>
          <w:szCs w:val="32"/>
        </w:rPr>
        <w:t>歌曲教唱与行为规范教育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4.警示教育；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5.入矫教育考试（考查）。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四、工作要求及注意事项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参加集中入矫教育的社区矫正对象必须携带本人身份证明（身份证或户口簿）于指定时间，在指定地点集中报到。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2.参加集中入矫教育的社区矫正对象应</w:t>
      </w:r>
      <w:r>
        <w:rPr>
          <w:rFonts w:hint="eastAsia" w:ascii="仿宋_GB2312" w:hAnsi="仿宋" w:eastAsia="仿宋_GB2312"/>
          <w:b/>
          <w:sz w:val="32"/>
          <w:szCs w:val="32"/>
        </w:rPr>
        <w:t>自行携带个人洗漱用品，统一穿运动鞋，不得穿戴饰品，不得在校内停车。违反规定在校内停车的，一律给予训诫，且本次入矫教育成绩记为不合格。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3.请各司法所指派专人统一组织安排本乡镇的社区矫正对象的报到、返回等事宜。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4.经确定参加集中入矫教育活动的社区矫正对象无特殊情况不得请假，因故需请假的，司法所要严格把关请假事由，并报县社区矫正管理局批准（使用附件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表格），但应参加下一期集中入矫教育；社区矫正对象如因年迈、残疾、怀孕等身体原因，不能参加集中入矫教育的，需提供证明材料，上报县社区矫正管理局批准免予集中入矫教育（使用附件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表格，上报OA邮箱）。上述申请的审批表及证明材料，应于 4月8日下午下班前上报，过期不予受理。</w:t>
      </w:r>
    </w:p>
    <w:p>
      <w:pPr>
        <w:spacing w:line="580" w:lineRule="exact"/>
        <w:ind w:left="1598" w:leftChars="304" w:hanging="960" w:hangingChars="3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5.请陈利职校按照相关规定落实好疫情防控各项措施；</w:t>
      </w: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参加入矫教育的对象应自觉佩戴口罩，落实防疫措施。</w:t>
      </w:r>
    </w:p>
    <w:p>
      <w:pPr>
        <w:spacing w:line="580" w:lineRule="exact"/>
        <w:ind w:left="1598" w:leftChars="304" w:hanging="960" w:hangingChars="3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80" w:lineRule="exact"/>
        <w:ind w:left="1597" w:leftChars="456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《社区矫正对象集中入矫教育请假审批表》；</w:t>
      </w:r>
    </w:p>
    <w:p>
      <w:pPr>
        <w:spacing w:line="580" w:lineRule="exact"/>
        <w:ind w:left="1597" w:leftChars="456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《社区矫正对象免予集中入矫教育审批表》；</w:t>
      </w:r>
    </w:p>
    <w:p>
      <w:pPr>
        <w:spacing w:line="580" w:lineRule="exact"/>
        <w:ind w:left="1597" w:leftChars="456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《2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21</w:t>
      </w:r>
      <w:r>
        <w:rPr>
          <w:rFonts w:ascii="仿宋_GB2312" w:hAnsi="仿宋" w:eastAsia="仿宋_GB2312"/>
          <w:sz w:val="32"/>
          <w:szCs w:val="32"/>
        </w:rPr>
        <w:t>年第</w:t>
      </w:r>
      <w:r>
        <w:rPr>
          <w:rFonts w:hint="eastAsia" w:ascii="仿宋_GB2312" w:hAnsi="仿宋" w:eastAsia="仿宋_GB2312"/>
          <w:sz w:val="32"/>
          <w:szCs w:val="32"/>
        </w:rPr>
        <w:t>一、第二期集中</w:t>
      </w:r>
      <w:r>
        <w:rPr>
          <w:rFonts w:ascii="仿宋_GB2312" w:hAnsi="仿宋" w:eastAsia="仿宋_GB2312"/>
          <w:sz w:val="32"/>
          <w:szCs w:val="32"/>
        </w:rPr>
        <w:t>入矫教育活动</w:t>
      </w:r>
      <w:r>
        <w:rPr>
          <w:rFonts w:hint="eastAsia" w:ascii="仿宋_GB2312" w:hAnsi="仿宋" w:eastAsia="仿宋_GB2312"/>
          <w:sz w:val="32"/>
          <w:szCs w:val="32"/>
        </w:rPr>
        <w:t>名单》。</w:t>
      </w:r>
    </w:p>
    <w:p>
      <w:pPr>
        <w:spacing w:line="580" w:lineRule="exact"/>
        <w:ind w:right="320"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right="32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right="320"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right="32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安溪县社区矫正管理局</w:t>
      </w:r>
    </w:p>
    <w:p>
      <w:pPr>
        <w:wordWrap w:val="0"/>
        <w:spacing w:line="58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1年4月6日</w:t>
      </w:r>
    </w:p>
    <w:p>
      <w:pPr>
        <w:spacing w:line="58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tbl>
      <w:tblPr>
        <w:tblStyle w:val="6"/>
        <w:tblW w:w="8528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528" w:type="dxa"/>
          </w:tcPr>
          <w:p>
            <w:pPr>
              <w:spacing w:line="58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抄送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泉州市社区矫正管理局，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安溪县人民检察院，</w:t>
            </w:r>
          </w:p>
          <w:p>
            <w:pPr>
              <w:spacing w:line="580" w:lineRule="exact"/>
              <w:ind w:firstLine="960" w:firstLineChars="3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hAnsi="仿宋" w:eastAsia="仿宋_GB2312"/>
                <w:sz w:val="32"/>
                <w:szCs w:val="32"/>
              </w:rPr>
              <w:t>陈利职业中专学校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</w:t>
            </w:r>
            <w:r>
              <w:rPr>
                <w:rFonts w:ascii="仿宋_GB2312" w:hAnsi="仿宋" w:eastAsia="仿宋_GB2312"/>
                <w:sz w:val="32"/>
                <w:szCs w:val="32"/>
              </w:rPr>
              <w:t>存档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widowControl/>
        <w:spacing w:line="240" w:lineRule="atLeast"/>
        <w:jc w:val="center"/>
        <w:rPr>
          <w:rFonts w:ascii="方正小标宋简体" w:hAnsi="黑体" w:eastAsia="方正小标宋简体" w:cs="黑体"/>
          <w:color w:val="333333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333333"/>
          <w:sz w:val="32"/>
          <w:szCs w:val="32"/>
        </w:rPr>
        <w:t>社区矫正对象集中入矫教育请假审批表</w:t>
      </w:r>
    </w:p>
    <w:tbl>
      <w:tblPr>
        <w:tblStyle w:val="6"/>
        <w:tblW w:w="8365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13"/>
        <w:gridCol w:w="938"/>
        <w:gridCol w:w="850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罪名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矫正类别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起止日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请假事由</w:t>
            </w:r>
          </w:p>
        </w:tc>
        <w:tc>
          <w:tcPr>
            <w:tcW w:w="7371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司法所意见</w:t>
            </w:r>
          </w:p>
        </w:tc>
        <w:tc>
          <w:tcPr>
            <w:tcW w:w="7371" w:type="dxa"/>
            <w:gridSpan w:val="5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  <w:p>
            <w:pPr>
              <w:pStyle w:val="5"/>
              <w:widowControl/>
              <w:spacing w:afterLines="50" w:line="520" w:lineRule="exact"/>
              <w:ind w:firstLine="4500" w:firstLineChars="1500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（公章）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县社区矫正管理局意见</w:t>
            </w:r>
          </w:p>
        </w:tc>
        <w:tc>
          <w:tcPr>
            <w:tcW w:w="7371" w:type="dxa"/>
            <w:gridSpan w:val="5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（公章）</w:t>
            </w:r>
          </w:p>
          <w:p>
            <w:pPr>
              <w:ind w:firstLine="1200" w:firstLineChars="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经办人：年月日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widowControl/>
        <w:spacing w:line="52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333333"/>
          <w:sz w:val="32"/>
          <w:szCs w:val="32"/>
        </w:rPr>
        <w:t>社区矫正对象免予集中入矫教育审批表</w:t>
      </w:r>
    </w:p>
    <w:tbl>
      <w:tblPr>
        <w:tblStyle w:val="6"/>
        <w:tblW w:w="8364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50"/>
        <w:gridCol w:w="405"/>
        <w:gridCol w:w="360"/>
        <w:gridCol w:w="315"/>
        <w:gridCol w:w="629"/>
        <w:gridCol w:w="691"/>
        <w:gridCol w:w="720"/>
        <w:gridCol w:w="802"/>
        <w:gridCol w:w="758"/>
        <w:gridCol w:w="21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both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6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罪名</w:t>
            </w:r>
          </w:p>
        </w:tc>
        <w:tc>
          <w:tcPr>
            <w:tcW w:w="15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刑种</w:t>
            </w:r>
          </w:p>
        </w:tc>
        <w:tc>
          <w:tcPr>
            <w:tcW w:w="21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矫正</w:t>
            </w:r>
          </w:p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矫正期限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起止日</w:t>
            </w: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自年月日</w:t>
            </w: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至年月日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司法所评估</w:t>
            </w:r>
          </w:p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意见</w:t>
            </w:r>
          </w:p>
        </w:tc>
        <w:tc>
          <w:tcPr>
            <w:tcW w:w="762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afterLines="50" w:line="520" w:lineRule="exact"/>
              <w:ind w:firstLine="4500" w:firstLineChars="1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（公章）</w:t>
            </w:r>
          </w:p>
          <w:p>
            <w:pPr>
              <w:pStyle w:val="5"/>
              <w:widowControl/>
              <w:spacing w:line="520" w:lineRule="exact"/>
              <w:ind w:firstLine="900" w:firstLineChars="3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经办人：年月日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0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</w:rPr>
              <w:t>县级社区矫正机构审批意见</w:t>
            </w:r>
          </w:p>
        </w:tc>
        <w:tc>
          <w:tcPr>
            <w:tcW w:w="762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tabs>
                <w:tab w:val="left" w:pos="1260"/>
              </w:tabs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5"/>
              <w:widowControl/>
              <w:spacing w:afterLines="50" w:line="520" w:lineRule="exact"/>
              <w:ind w:firstLine="4500" w:firstLineChars="1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（公章）</w:t>
            </w:r>
          </w:p>
          <w:p>
            <w:pPr>
              <w:pStyle w:val="5"/>
              <w:widowControl/>
              <w:spacing w:line="520" w:lineRule="exact"/>
              <w:ind w:firstLine="900" w:firstLineChars="3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经办人：年月日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762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5"/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3"/>
      <w:ind w:right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36A8"/>
    <w:rsid w:val="000010AF"/>
    <w:rsid w:val="00014D01"/>
    <w:rsid w:val="00016513"/>
    <w:rsid w:val="00073064"/>
    <w:rsid w:val="00131408"/>
    <w:rsid w:val="001417CB"/>
    <w:rsid w:val="00151ADD"/>
    <w:rsid w:val="001908C6"/>
    <w:rsid w:val="00193896"/>
    <w:rsid w:val="001B36A8"/>
    <w:rsid w:val="00232530"/>
    <w:rsid w:val="002A0AA5"/>
    <w:rsid w:val="002B00AF"/>
    <w:rsid w:val="002B5EA6"/>
    <w:rsid w:val="00323732"/>
    <w:rsid w:val="00327B39"/>
    <w:rsid w:val="00357C68"/>
    <w:rsid w:val="003C7A88"/>
    <w:rsid w:val="003D2388"/>
    <w:rsid w:val="004315A8"/>
    <w:rsid w:val="004750A9"/>
    <w:rsid w:val="00514663"/>
    <w:rsid w:val="00526A9C"/>
    <w:rsid w:val="00592A13"/>
    <w:rsid w:val="005C0695"/>
    <w:rsid w:val="0067294F"/>
    <w:rsid w:val="00682E08"/>
    <w:rsid w:val="00696921"/>
    <w:rsid w:val="006A771E"/>
    <w:rsid w:val="006C033D"/>
    <w:rsid w:val="006F2FA4"/>
    <w:rsid w:val="007073A6"/>
    <w:rsid w:val="007232AE"/>
    <w:rsid w:val="007377B6"/>
    <w:rsid w:val="00773A4A"/>
    <w:rsid w:val="007810BA"/>
    <w:rsid w:val="00795613"/>
    <w:rsid w:val="007A2A12"/>
    <w:rsid w:val="007A5663"/>
    <w:rsid w:val="007A6B11"/>
    <w:rsid w:val="007C1A03"/>
    <w:rsid w:val="007D7AE6"/>
    <w:rsid w:val="007E1D4C"/>
    <w:rsid w:val="00806861"/>
    <w:rsid w:val="00812112"/>
    <w:rsid w:val="00851133"/>
    <w:rsid w:val="0086483F"/>
    <w:rsid w:val="00865C3B"/>
    <w:rsid w:val="008E1D81"/>
    <w:rsid w:val="00920291"/>
    <w:rsid w:val="0092630E"/>
    <w:rsid w:val="00965363"/>
    <w:rsid w:val="00965576"/>
    <w:rsid w:val="009878A7"/>
    <w:rsid w:val="00994159"/>
    <w:rsid w:val="009C7AD6"/>
    <w:rsid w:val="009E7658"/>
    <w:rsid w:val="009F28C9"/>
    <w:rsid w:val="00A04ADC"/>
    <w:rsid w:val="00A169F4"/>
    <w:rsid w:val="00A4380B"/>
    <w:rsid w:val="00A53A23"/>
    <w:rsid w:val="00AB0E7B"/>
    <w:rsid w:val="00B151CE"/>
    <w:rsid w:val="00B15A05"/>
    <w:rsid w:val="00B20399"/>
    <w:rsid w:val="00B33E93"/>
    <w:rsid w:val="00B35381"/>
    <w:rsid w:val="00B669A6"/>
    <w:rsid w:val="00B740E7"/>
    <w:rsid w:val="00BD647C"/>
    <w:rsid w:val="00BF7D82"/>
    <w:rsid w:val="00C15474"/>
    <w:rsid w:val="00C17B66"/>
    <w:rsid w:val="00C44FB4"/>
    <w:rsid w:val="00C46C48"/>
    <w:rsid w:val="00C717D0"/>
    <w:rsid w:val="00C82CDB"/>
    <w:rsid w:val="00C8349D"/>
    <w:rsid w:val="00C8632D"/>
    <w:rsid w:val="00CA5C1D"/>
    <w:rsid w:val="00D136DE"/>
    <w:rsid w:val="00D67CE7"/>
    <w:rsid w:val="00E10D6E"/>
    <w:rsid w:val="00E12895"/>
    <w:rsid w:val="00E209BD"/>
    <w:rsid w:val="00E566B8"/>
    <w:rsid w:val="00E63798"/>
    <w:rsid w:val="00E76445"/>
    <w:rsid w:val="00E76E34"/>
    <w:rsid w:val="00E85384"/>
    <w:rsid w:val="00E95967"/>
    <w:rsid w:val="00EB4259"/>
    <w:rsid w:val="00EF2A59"/>
    <w:rsid w:val="00F141FA"/>
    <w:rsid w:val="00F46568"/>
    <w:rsid w:val="00F477F0"/>
    <w:rsid w:val="00F749B7"/>
    <w:rsid w:val="00F85722"/>
    <w:rsid w:val="00F86A9C"/>
    <w:rsid w:val="00FC3F3A"/>
    <w:rsid w:val="00FD5FE7"/>
    <w:rsid w:val="03F36B99"/>
    <w:rsid w:val="05974D1E"/>
    <w:rsid w:val="06E77061"/>
    <w:rsid w:val="08F04EB8"/>
    <w:rsid w:val="0D1C6454"/>
    <w:rsid w:val="0E89354E"/>
    <w:rsid w:val="10DC62E0"/>
    <w:rsid w:val="17CA1214"/>
    <w:rsid w:val="190233F1"/>
    <w:rsid w:val="25333C45"/>
    <w:rsid w:val="2FCD5646"/>
    <w:rsid w:val="3EF16D49"/>
    <w:rsid w:val="3F287148"/>
    <w:rsid w:val="4B68729F"/>
    <w:rsid w:val="58A4331A"/>
    <w:rsid w:val="5A1A3090"/>
    <w:rsid w:val="5E3509BF"/>
    <w:rsid w:val="5EAB7631"/>
    <w:rsid w:val="5EAC604C"/>
    <w:rsid w:val="6B51691F"/>
    <w:rsid w:val="6B7309A8"/>
    <w:rsid w:val="6E9E7F0E"/>
    <w:rsid w:val="6EDB6C5E"/>
    <w:rsid w:val="71DF3C76"/>
    <w:rsid w:val="72C1057D"/>
    <w:rsid w:val="74922E80"/>
    <w:rsid w:val="78081800"/>
    <w:rsid w:val="79582A4F"/>
    <w:rsid w:val="7B893A2E"/>
    <w:rsid w:val="7CEF4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Footer Char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1"/>
    <w:semiHidden/>
    <w:qFormat/>
    <w:uiPriority w:val="99"/>
    <w:rPr>
      <w:sz w:val="18"/>
      <w:szCs w:val="18"/>
    </w:rPr>
  </w:style>
  <w:style w:type="character" w:customStyle="1" w:styleId="12">
    <w:name w:val="页脚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5</Pages>
  <Words>204</Words>
  <Characters>1165</Characters>
  <Lines>9</Lines>
  <Paragraphs>2</Paragraphs>
  <TotalTime>4</TotalTime>
  <ScaleCrop>false</ScaleCrop>
  <LinksUpToDate>false</LinksUpToDate>
  <CharactersWithSpaces>1367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2021-04-07T03:15:00Z</dcterms:created>
  <dc:creator>ALS</dc:creator>
  <cp:lastModifiedBy>Administrator</cp:lastModifiedBy>
  <cp:lastPrinted>2019-02-26T01:52:00Z</cp:lastPrinted>
  <dcterms:modified xsi:type="dcterms:W3CDTF">2021-04-08T06:55:40Z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